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>Promote</w:t>
      </w:r>
      <w:r>
        <w:rPr>
          <w:rFonts w:hint="default" w:ascii="Calibri" w:hAnsi="Calibri" w:cs="Calibri"/>
          <w:b/>
          <w:bCs/>
          <w:sz w:val="32"/>
          <w:szCs w:val="32"/>
        </w:rPr>
        <w:t xml:space="preserve"> </w:t>
      </w:r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>S</w:t>
      </w:r>
      <w:r>
        <w:rPr>
          <w:rFonts w:hint="default" w:ascii="Calibri" w:hAnsi="Calibri" w:cs="Calibri"/>
          <w:b/>
          <w:bCs/>
          <w:sz w:val="32"/>
          <w:szCs w:val="32"/>
        </w:rPr>
        <w:t xml:space="preserve">hort </w:t>
      </w:r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>V</w:t>
      </w:r>
      <w:r>
        <w:rPr>
          <w:rFonts w:hint="default" w:ascii="Calibri" w:hAnsi="Calibri" w:cs="Calibri"/>
          <w:b/>
          <w:bCs/>
          <w:sz w:val="32"/>
          <w:szCs w:val="32"/>
        </w:rPr>
        <w:t>ideo</w:t>
      </w:r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 xml:space="preserve"> at on line</w:t>
      </w:r>
      <w:r>
        <w:rPr>
          <w:rFonts w:hint="default" w:ascii="Calibri" w:hAnsi="Calibri" w:cs="Calibri"/>
          <w:b/>
          <w:bCs/>
          <w:sz w:val="32"/>
          <w:szCs w:val="32"/>
        </w:rPr>
        <w:t xml:space="preserve"> </w:t>
      </w:r>
      <w:bookmarkStart w:id="0" w:name="OLE_LINK1"/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Calibri" w:hAnsi="Calibri" w:cs="Calibri"/>
          <w:b/>
          <w:bCs/>
          <w:sz w:val="32"/>
          <w:szCs w:val="32"/>
        </w:rPr>
        <w:t xml:space="preserve"> + 1</w:t>
      </w:r>
      <w:bookmarkEnd w:id="0"/>
      <w:r>
        <w:rPr>
          <w:rFonts w:hint="default" w:ascii="Calibri" w:hAnsi="Calibri" w:cs="Calibri"/>
          <w:b/>
          <w:bCs/>
          <w:sz w:val="32"/>
          <w:szCs w:val="32"/>
          <w:lang w:val="en-US" w:eastAsia="zh-CN"/>
        </w:rPr>
        <w:t xml:space="preserve"> Summit” 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</w:p>
    <w:p>
      <w:pPr>
        <w:jc w:val="both"/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Free!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  <w:lang w:eastAsia="zh-Han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Hans"/>
        </w:rPr>
        <w:t>Free</w:t>
      </w:r>
      <w:r>
        <w:rPr>
          <w:rFonts w:hint="default" w:ascii="Calibri" w:hAnsi="Calibri" w:cs="Calibri"/>
          <w:b/>
          <w:bCs/>
          <w:sz w:val="24"/>
          <w:szCs w:val="24"/>
          <w:lang w:eastAsia="zh-Hans"/>
        </w:rPr>
        <w:t>！</w:t>
      </w:r>
    </w:p>
    <w:p>
      <w:pPr>
        <w:jc w:val="both"/>
        <w:rPr>
          <w:rFonts w:hint="default" w:ascii="Calibri" w:hAnsi="Calibri" w:eastAsia="微软雅黑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Free to promote your company and products at the “17</w:t>
      </w:r>
      <w:r>
        <w:rPr>
          <w:rFonts w:hint="default" w:ascii="Calibri" w:hAnsi="Calibri" w:cs="Calibri"/>
          <w:b w:val="0"/>
          <w:bCs w:val="0"/>
          <w:sz w:val="24"/>
          <w:szCs w:val="24"/>
          <w:vertAlign w:val="superscript"/>
          <w:lang w:val="en-US" w:eastAsia="zh-CN"/>
        </w:rPr>
        <w:t>th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International Pharmaceutical Equipment &amp; Technology Summit” - “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+ 1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Summit” by the short video.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Calibri" w:hAnsi="Calibri" w:eastAsia="微软雅黑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Participant: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International Pharma companies / pharmaceutical equipment manufacturers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Promote Market: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China and international Pharmaceutical Industry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China Market on line Promote Channels: 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WeChat Xinxiao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Hans"/>
        </w:rPr>
        <w:t xml:space="preserve"> official video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account</w:t>
      </w:r>
      <w:r>
        <w:rPr>
          <w:rFonts w:hint="eastAsia" w:ascii="仿宋" w:hAnsi="仿宋" w:eastAsia="仿宋" w:cs="仿宋"/>
          <w:b w:val="0"/>
          <w:bCs w:val="0"/>
          <w:sz w:val="20"/>
          <w:szCs w:val="20"/>
        </w:rPr>
        <w:t>“</w:t>
      </w:r>
      <w:r>
        <w:rPr>
          <w:rFonts w:hint="eastAsia" w:ascii="仿宋" w:hAnsi="仿宋" w:eastAsia="仿宋" w:cs="仿宋"/>
          <w:b/>
          <w:bCs/>
          <w:sz w:val="20"/>
          <w:szCs w:val="20"/>
        </w:rPr>
        <w:t>信销张瀞</w:t>
      </w:r>
      <w:r>
        <w:rPr>
          <w:rFonts w:hint="eastAsia" w:ascii="仿宋" w:hAnsi="仿宋" w:eastAsia="仿宋" w:cs="仿宋"/>
          <w:b w:val="0"/>
          <w:bCs w:val="0"/>
          <w:sz w:val="20"/>
          <w:szCs w:val="20"/>
        </w:rPr>
        <w:t>”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; ( picture 1 )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Hans"/>
        </w:rPr>
      </w:pPr>
      <w:bookmarkStart w:id="1" w:name="OLE_LINK2"/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WeChat Firend Circle Xinxiao platform</w:t>
      </w:r>
      <w:bookmarkEnd w:id="1"/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; ( picture 2)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Hans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WeChat Group of each province of China Pharmaceutical industry</w:t>
      </w:r>
      <w:r>
        <w:rPr>
          <w:rFonts w:hint="eastAsia" w:cs="Calibri"/>
          <w:b w:val="0"/>
          <w:bCs w:val="0"/>
          <w:sz w:val="24"/>
          <w:szCs w:val="24"/>
          <w:lang w:val="en-US" w:eastAsia="zh-CN"/>
        </w:rPr>
        <w:t xml:space="preserve">（about 10,000 )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practitioners.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China Audience: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4000+ Chinese pharma enterprises, R&amp;D Centers, China whole pharma industry chain practitioners. 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International Market on line promote Channels: </w:t>
      </w:r>
    </w:p>
    <w:p>
      <w:pPr>
        <w:numPr>
          <w:ilvl w:val="0"/>
          <w:numId w:val="4"/>
        </w:numPr>
        <w:spacing w:line="240" w:lineRule="auto"/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Linkedin Xinxiao Account</w:t>
      </w:r>
    </w:p>
    <w:p>
      <w:pPr>
        <w:numPr>
          <w:ilvl w:val="0"/>
          <w:numId w:val="4"/>
        </w:numPr>
        <w:spacing w:line="240" w:lineRule="auto"/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Facebook Xinxiao Account</w:t>
      </w:r>
    </w:p>
    <w:p>
      <w:pPr>
        <w:numPr>
          <w:ilvl w:val="0"/>
          <w:numId w:val="4"/>
        </w:numPr>
        <w:spacing w:line="240" w:lineRule="auto"/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Xinxiao Youtube Channel</w:t>
      </w:r>
    </w:p>
    <w:p>
      <w:pPr>
        <w:numPr>
          <w:ilvl w:val="0"/>
          <w:numId w:val="4"/>
        </w:numPr>
        <w:spacing w:line="240" w:lineRule="auto"/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instrText xml:space="preserve"> HYPERLINK "http://www.cnpharmalink.com" </w:instrTex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www.cnpharmalink.com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- Xinxiao B2B business service platform for pharmaceutical whole industry for supply chain solution.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Oversea Audience: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thousands of pharma enterprises, R&amp;D Centers, and trading companies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sz w:val="24"/>
          <w:szCs w:val="24"/>
          <w:lang w:val="en-US" w:eastAsia="zh-CN"/>
        </w:rPr>
        <w:t xml:space="preserve">Clothing Date: </w:t>
      </w:r>
      <w:r>
        <w:rPr>
          <w:rFonts w:hint="eastAsia" w:cs="Calibri"/>
          <w:b w:val="0"/>
          <w:bCs w:val="0"/>
          <w:sz w:val="24"/>
          <w:szCs w:val="24"/>
          <w:lang w:val="en-US" w:eastAsia="zh-CN"/>
        </w:rPr>
        <w:t>2022/4/10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sz w:val="24"/>
          <w:szCs w:val="24"/>
          <w:lang w:val="en-US" w:eastAsia="zh-CN"/>
        </w:rPr>
        <w:t xml:space="preserve">Highlight: </w:t>
      </w:r>
      <w:r>
        <w:rPr>
          <w:rFonts w:hint="eastAsia" w:cs="Calibri"/>
          <w:b w:val="0"/>
          <w:bCs w:val="0"/>
          <w:sz w:val="24"/>
          <w:szCs w:val="24"/>
          <w:lang w:val="en-US" w:eastAsia="zh-CN"/>
        </w:rPr>
        <w:t xml:space="preserve">For new technology and machinery can allowed a speech video (about 10 - 30 minutes) with Chinese subtitles at </w:t>
      </w:r>
      <w:r>
        <w:rPr>
          <w:rFonts w:hint="default" w:cs="Calibri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cs="Calibri"/>
          <w:b w:val="0"/>
          <w:bCs w:val="0"/>
          <w:sz w:val="24"/>
          <w:szCs w:val="24"/>
          <w:lang w:val="en-US" w:eastAsia="zh-CN"/>
        </w:rPr>
        <w:t>+1 Summit</w:t>
      </w:r>
      <w:r>
        <w:rPr>
          <w:rFonts w:hint="default" w:cs="Calibri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cs="Calibri"/>
          <w:b w:val="0"/>
          <w:bCs w:val="0"/>
          <w:sz w:val="24"/>
          <w:szCs w:val="24"/>
          <w:lang w:val="en-US" w:eastAsia="zh-CN"/>
        </w:rPr>
        <w:t xml:space="preserve"> on line platform to promote freely.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Xinxiao profile: </w:t>
      </w:r>
    </w:p>
    <w:p>
      <w:p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Established Time: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2006</w:t>
      </w:r>
    </w:p>
    <w:p>
      <w:p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Business: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service platform for whole Chain international pharmaceutical industry </w:t>
      </w:r>
    </w:p>
    <w:p>
      <w:pPr>
        <w:spacing w:line="240" w:lineRule="auto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Members: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300 + Chinese pharmaceutical equipment manufacturers 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Han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85105" cy="2976245"/>
            <wp:effectExtent l="0" t="0" r="10795" b="8255"/>
            <wp:docPr id="9" name="图片 9" descr="6d9733d9c9bf94ba9cb207de92d1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d9733d9c9bf94ba9cb207de92d1e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467985" cy="3079115"/>
            <wp:effectExtent l="0" t="0" r="5715" b="6985"/>
            <wp:docPr id="10" name="图片 10" descr="945aa7c2bfeb5ce5092d9fc4c069e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45aa7c2bfeb5ce5092d9fc4c069e4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ascii="PingFang SC" w:hAnsi="PingFang SC" w:eastAsia="PingFang SC" w:cs="PingFang SC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For free promotion, please follow our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>WeChat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official account of the “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Xinxiao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Media” 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信销传媒”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)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or find more information at 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"http://www.cnpharmlink.com" </w:instrTex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www.cnpharmlink.com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PingFang SC" w:hAnsi="PingFang SC" w:eastAsia="PingFang SC" w:cs="PingFang SC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Please record a video </w:t>
      </w:r>
      <w:r>
        <w:rPr>
          <w:rFonts w:hint="eastAsia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in Chinese </w:t>
      </w:r>
      <w:r>
        <w:rPr>
          <w:rFonts w:hint="default" w:ascii="Calibri" w:hAnsi="Calibri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as required</w:t>
      </w:r>
      <w:r>
        <w:rPr>
          <w:rFonts w:hint="eastAsia" w:eastAsia="PingFang SC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, other languages please with Chinese subtitles.</w:t>
      </w:r>
    </w:p>
    <w:tbl>
      <w:tblPr>
        <w:tblStyle w:val="5"/>
        <w:tblpPr w:leftFromText="180" w:rightFromText="180" w:vertAnchor="text" w:horzAnchor="page" w:tblpXSpec="center" w:tblpY="238"/>
        <w:tblOverlap w:val="never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21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hint="default" w:ascii="Calibri" w:hAnsi="Calibri" w:eastAsia="PingFang SC" w:cs="Calibri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short video data submission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Full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Hans"/>
              </w:rPr>
              <w:t>Name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</w:rPr>
              <w:t>Company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Job Title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eastAsia="微软雅黑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Hans"/>
              </w:rPr>
              <w:t>hone</w:t>
            </w:r>
            <w:r>
              <w:rPr>
                <w:rFonts w:hint="eastAsia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No.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Email 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9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Website</w:t>
            </w:r>
          </w:p>
        </w:tc>
        <w:tc>
          <w:tcPr>
            <w:tcW w:w="7426" w:type="dxa"/>
            <w:shd w:val="clear" w:color="auto" w:fill="auto"/>
          </w:tcPr>
          <w:p>
            <w:pPr>
              <w:spacing w:line="500" w:lineRule="exact"/>
              <w:rPr>
                <w:rFonts w:hint="default" w:ascii="Calibri" w:hAnsi="Calibri" w:cs="Calibri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721" w:type="dxa"/>
            <w:gridSpan w:val="2"/>
            <w:shd w:val="clear" w:color="auto" w:fill="auto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</w:rPr>
              <w:t>Video</w:t>
            </w:r>
            <w:r>
              <w:rPr>
                <w:rFonts w:hint="eastAsia" w:cs="Calibr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Horizontal screen</w:t>
            </w:r>
            <w:r>
              <w:rPr>
                <w:rFonts w:hint="eastAsia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close </w:t>
            </w:r>
            <w:r>
              <w:rPr>
                <w:rFonts w:hint="eastAsia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recording,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</w:rPr>
              <w:t>less than 1 minute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</w:rPr>
              <w:t>【video reference】：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jc w:val="both"/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Hello</w:t>
            </w:r>
            <w:r>
              <w:rPr>
                <w:rFonts w:hint="eastAsia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,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This is ... from ...(Country). We are ...(company name) produce/manufacture ...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jc w:val="both"/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(main products) for ... (application scope).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jc w:val="both"/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We are glad to join the on line “ + 1 summit” and wish the summit </w:t>
            </w:r>
            <w:r>
              <w:rPr>
                <w:rFonts w:hint="eastAsia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will be fully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success!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-100"/>
              <w:jc w:val="both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default" w:ascii="Calibri" w:hAnsi="Calibri" w:eastAsia="PingFang SC" w:cs="Calibri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[prompt]: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1.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>ackground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logo wall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/ workshop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>product side, etc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.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Company introduction: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>enterprise videos, product pictures and other content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s are allowed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rPr>
                <w:rFonts w:hint="eastAsia" w:eastAsia="PingFang SC" w:cs="Calibri"/>
                <w:b/>
                <w:bCs/>
                <w:i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PingFang SC" w:cs="Calibri"/>
                <w:b/>
                <w:bCs/>
                <w:i w:val="0"/>
                <w:color w:val="000000"/>
                <w:spacing w:val="0"/>
                <w:sz w:val="24"/>
                <w:szCs w:val="24"/>
              </w:rPr>
              <w:t>Video background sample:</w:t>
            </w:r>
            <w:r>
              <w:rPr>
                <w:rFonts w:hint="eastAsia" w:eastAsia="PingFang SC" w:cs="Calibri"/>
                <w:b/>
                <w:bCs/>
                <w:i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118745</wp:posOffset>
                  </wp:positionH>
                  <wp:positionV relativeFrom="page">
                    <wp:posOffset>2100580</wp:posOffset>
                  </wp:positionV>
                  <wp:extent cx="2447925" cy="1363345"/>
                  <wp:effectExtent l="0" t="0" r="3175" b="8255"/>
                  <wp:wrapTopAndBottom/>
                  <wp:docPr id="2" name="图片 2" descr="5c6bc4c3ed0d1b0667ffda9ba1de9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c6bc4c3ed0d1b0667ffda9ba1de9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6" r="5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Please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email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the video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to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instrText xml:space="preserve"> HYPERLINK "mailto:xinxiaolinda@cnpharmalink.com" </w:instrTex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xinxiaolinda@cnpharmalink.com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fldChar w:fldCharType="end"/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with title of video for + 1 summit  or add WeChat account13373729391/ Whatsapp account: +86 13373729391.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jc w:val="left"/>
              <w:rPr>
                <w:rFonts w:hint="eastAsia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Remark: The videos from you are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agree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d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to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edit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by “ +1 summit” </w:t>
            </w:r>
            <w:r>
              <w:rPr>
                <w:rFonts w:hint="default" w:ascii="Calibri" w:hAnsi="Calibri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organizing committee.</w:t>
            </w:r>
            <w:r>
              <w:rPr>
                <w:rFonts w:hint="eastAsia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/>
              <w:jc w:val="left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eastAsia="PingFang SC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Thanks!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2491740" cy="900430"/>
          <wp:effectExtent l="0" t="0" r="0" b="1270"/>
          <wp:docPr id="6" name="图片 3" descr="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 descr="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740" cy="900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901700" cy="901700"/>
          <wp:effectExtent l="0" t="0" r="0" b="0"/>
          <wp:docPr id="1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8B222"/>
    <w:multiLevelType w:val="singleLevel"/>
    <w:tmpl w:val="9328B22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DA03872"/>
    <w:multiLevelType w:val="singleLevel"/>
    <w:tmpl w:val="BDA0387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5E971E"/>
    <w:multiLevelType w:val="singleLevel"/>
    <w:tmpl w:val="C25E971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9DF89B3"/>
    <w:multiLevelType w:val="singleLevel"/>
    <w:tmpl w:val="C9DF89B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FBBAEF75"/>
    <w:multiLevelType w:val="singleLevel"/>
    <w:tmpl w:val="FBBAEF7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2AD5F22A"/>
    <w:multiLevelType w:val="singleLevel"/>
    <w:tmpl w:val="2AD5F2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D"/>
    <w:rsid w:val="00200405"/>
    <w:rsid w:val="00304503"/>
    <w:rsid w:val="00360ACA"/>
    <w:rsid w:val="003D5A89"/>
    <w:rsid w:val="003F4CC6"/>
    <w:rsid w:val="00403845"/>
    <w:rsid w:val="004C7FBE"/>
    <w:rsid w:val="004D41E3"/>
    <w:rsid w:val="005E2E7F"/>
    <w:rsid w:val="00667C0C"/>
    <w:rsid w:val="00685BC1"/>
    <w:rsid w:val="00696860"/>
    <w:rsid w:val="00723690"/>
    <w:rsid w:val="00732C51"/>
    <w:rsid w:val="00831F97"/>
    <w:rsid w:val="00832E73"/>
    <w:rsid w:val="008625DD"/>
    <w:rsid w:val="008B391D"/>
    <w:rsid w:val="008C14EF"/>
    <w:rsid w:val="00A7010A"/>
    <w:rsid w:val="00BF0273"/>
    <w:rsid w:val="00BF5C19"/>
    <w:rsid w:val="00C0158D"/>
    <w:rsid w:val="00C86B57"/>
    <w:rsid w:val="00CB65A1"/>
    <w:rsid w:val="00F50898"/>
    <w:rsid w:val="01C713E5"/>
    <w:rsid w:val="111749D1"/>
    <w:rsid w:val="1C774B1E"/>
    <w:rsid w:val="2B6F63DB"/>
    <w:rsid w:val="392C5A6F"/>
    <w:rsid w:val="3FE7744B"/>
    <w:rsid w:val="400E1D46"/>
    <w:rsid w:val="412C5BC7"/>
    <w:rsid w:val="567E587A"/>
    <w:rsid w:val="57DFB220"/>
    <w:rsid w:val="69BC1FF8"/>
    <w:rsid w:val="752749E3"/>
    <w:rsid w:val="791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微软雅黑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726</Characters>
  <Lines>6</Lines>
  <Paragraphs>1</Paragraphs>
  <TotalTime>62</TotalTime>
  <ScaleCrop>false</ScaleCrop>
  <LinksUpToDate>false</LinksUpToDate>
  <CharactersWithSpaces>852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2022-03-17T11:15:00Z</dcterms:created>
  <dc:creator>Administrator</dc:creator>
  <cp:lastModifiedBy>英语轻松学，学生爱学习</cp:lastModifiedBy>
  <cp:lastPrinted>2022-03-17T12:59:00Z</cp:lastPrinted>
  <dcterms:modified xsi:type="dcterms:W3CDTF">2022-03-18T07:25:46Z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2875D1E7A3E540A289731710F90A439E</vt:lpwstr>
  </property>
</Properties>
</file>